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035D" w14:textId="77777777" w:rsidR="00D62195" w:rsidRPr="006D2A85" w:rsidRDefault="006D2A85" w:rsidP="006D2A85">
      <w:pPr>
        <w:jc w:val="right"/>
        <w:rPr>
          <w:sz w:val="28"/>
          <w:szCs w:val="28"/>
        </w:rPr>
      </w:pPr>
      <w:r w:rsidRPr="006D2A85">
        <w:rPr>
          <w:i/>
          <w:iCs/>
          <w:sz w:val="28"/>
          <w:szCs w:val="28"/>
          <w:u w:val="single"/>
        </w:rPr>
        <w:t>Préface</w:t>
      </w:r>
    </w:p>
    <w:p w14:paraId="4FD4DE9A" w14:textId="77777777" w:rsidR="00D62195" w:rsidRDefault="00D62195"/>
    <w:p w14:paraId="346C8F4A" w14:textId="14F6A2F3" w:rsidR="00D62195" w:rsidRDefault="006D2A85">
      <w:pPr>
        <w:jc w:val="both"/>
        <w:rPr>
          <w:rFonts w:ascii="Times New Roman" w:hAnsi="Times New Roman"/>
          <w:sz w:val="28"/>
          <w:szCs w:val="28"/>
        </w:rPr>
      </w:pPr>
      <w:r>
        <w:rPr>
          <w:rFonts w:ascii="Times New Roman" w:hAnsi="Times New Roman"/>
          <w:sz w:val="28"/>
          <w:szCs w:val="28"/>
        </w:rPr>
        <w:t>Dans son ouvrage « Notre Faux-Ami l’Amérique – Pour une Alliance avec la Russie », Marc Rousset constate que l’Europe ne va pas de Washington à Bruxelles, mais de Brest à Vladivostok. L’Océan Atlantique sépare l’Amérique de l’Europe, alors que l’Union Européenne et la Russie,</w:t>
      </w:r>
      <w:r w:rsidR="00AE7589">
        <w:rPr>
          <w:rFonts w:ascii="Times New Roman" w:hAnsi="Times New Roman"/>
          <w:sz w:val="28"/>
          <w:szCs w:val="28"/>
        </w:rPr>
        <w:t xml:space="preserve"> </w:t>
      </w:r>
      <w:r>
        <w:rPr>
          <w:rFonts w:ascii="Times New Roman" w:hAnsi="Times New Roman"/>
          <w:sz w:val="28"/>
          <w:szCs w:val="28"/>
        </w:rPr>
        <w:t>le plus</w:t>
      </w:r>
      <w:r w:rsidR="00AE7589">
        <w:rPr>
          <w:rFonts w:ascii="Times New Roman" w:hAnsi="Times New Roman"/>
          <w:sz w:val="28"/>
          <w:szCs w:val="28"/>
        </w:rPr>
        <w:t xml:space="preserve"> </w:t>
      </w:r>
      <w:r>
        <w:rPr>
          <w:rFonts w:ascii="Times New Roman" w:hAnsi="Times New Roman"/>
          <w:sz w:val="28"/>
          <w:szCs w:val="28"/>
        </w:rPr>
        <w:t>grand pays de l’Europe, sont deux grands voisins complémentaires.</w:t>
      </w:r>
    </w:p>
    <w:p w14:paraId="43C1DF73" w14:textId="77777777" w:rsidR="00D62195" w:rsidRDefault="006D2A85">
      <w:pPr>
        <w:jc w:val="both"/>
        <w:rPr>
          <w:rFonts w:ascii="Times New Roman" w:hAnsi="Times New Roman"/>
          <w:sz w:val="28"/>
          <w:szCs w:val="28"/>
        </w:rPr>
      </w:pPr>
      <w:r>
        <w:rPr>
          <w:rFonts w:ascii="Times New Roman" w:hAnsi="Times New Roman"/>
          <w:sz w:val="28"/>
          <w:szCs w:val="28"/>
        </w:rPr>
        <w:t>Mikhaïl Gorbatchev a pu dire à Madame Margaret Thatcher que « l’Europe devait être notre Maison Commune et non pas un théâtre d’opération militaires », comme c’est malheureusement le cas actuellement en Ukraine</w:t>
      </w:r>
    </w:p>
    <w:p w14:paraId="7FA6293F" w14:textId="77777777" w:rsidR="00D62195" w:rsidRDefault="006D2A85">
      <w:pPr>
        <w:jc w:val="both"/>
        <w:rPr>
          <w:rFonts w:ascii="Times New Roman" w:hAnsi="Times New Roman"/>
          <w:sz w:val="28"/>
          <w:szCs w:val="28"/>
        </w:rPr>
      </w:pPr>
      <w:r>
        <w:rPr>
          <w:rFonts w:ascii="Times New Roman" w:hAnsi="Times New Roman"/>
          <w:sz w:val="28"/>
          <w:szCs w:val="28"/>
        </w:rPr>
        <w:t>L’Américain George Kennan, en personne, père de la doctrine du « </w:t>
      </w:r>
      <w:proofErr w:type="spellStart"/>
      <w:r>
        <w:rPr>
          <w:rFonts w:ascii="Times New Roman" w:hAnsi="Times New Roman"/>
          <w:sz w:val="28"/>
          <w:szCs w:val="28"/>
        </w:rPr>
        <w:t>Containment</w:t>
      </w:r>
      <w:proofErr w:type="spellEnd"/>
      <w:r>
        <w:rPr>
          <w:rFonts w:ascii="Times New Roman" w:hAnsi="Times New Roman"/>
          <w:sz w:val="28"/>
          <w:szCs w:val="28"/>
        </w:rPr>
        <w:t> » s’est élevé avec force dans le New York times contre la promesse solennelle du secrétaire d’État américain James Baker à Mikhaïl Gorbatchev, non tenue par les États-Unis, que l’OTAN ne chercherait pas à s’étendre aux autres États du Pacte de Varsovie.</w:t>
      </w:r>
    </w:p>
    <w:p w14:paraId="24895A5D" w14:textId="77777777" w:rsidR="00D62195" w:rsidRDefault="006D2A85">
      <w:pPr>
        <w:jc w:val="both"/>
        <w:rPr>
          <w:rFonts w:ascii="Times New Roman" w:hAnsi="Times New Roman"/>
          <w:sz w:val="28"/>
          <w:szCs w:val="28"/>
        </w:rPr>
      </w:pPr>
      <w:r>
        <w:rPr>
          <w:rFonts w:ascii="Times New Roman" w:hAnsi="Times New Roman"/>
          <w:sz w:val="28"/>
          <w:szCs w:val="28"/>
        </w:rPr>
        <w:t xml:space="preserve">En conclusion de son ouvrage, Marc Rousset nous dit que la seule vraie question pour les Européens, c’est de faire le choix suivant : Rester Européen en se rapprochant de la Russie ou devenir Américain en acceptant le protectorat de l’OTAN et en perdant leur identité européenne. La Russie et l’Europe ont des intérêts communs et un Avenir commun sur ce grand continent paneuropéen qui va de l’Océan Atlantique à l’Océan Pacifique.       </w:t>
      </w:r>
    </w:p>
    <w:p w14:paraId="445C5AA8" w14:textId="77777777" w:rsidR="00D62195" w:rsidRDefault="00D62195">
      <w:pPr>
        <w:rPr>
          <w:rFonts w:ascii="Times New Roman" w:hAnsi="Times New Roman"/>
          <w:sz w:val="28"/>
          <w:szCs w:val="28"/>
        </w:rPr>
      </w:pPr>
    </w:p>
    <w:p w14:paraId="260EB3B4" w14:textId="77777777" w:rsidR="006D2A85" w:rsidRDefault="006D2A85">
      <w:pPr>
        <w:rPr>
          <w:rFonts w:ascii="Times New Roman" w:hAnsi="Times New Roman"/>
          <w:sz w:val="28"/>
          <w:szCs w:val="28"/>
        </w:rPr>
      </w:pPr>
      <w:r>
        <w:rPr>
          <w:noProof/>
          <w:lang w:val="ru-RU" w:eastAsia="ru-RU"/>
        </w:rPr>
        <w:drawing>
          <wp:anchor distT="0" distB="0" distL="114300" distR="114300" simplePos="0" relativeHeight="251659264" behindDoc="1" locked="0" layoutInCell="1" allowOverlap="1" wp14:anchorId="16ACC4B5" wp14:editId="7D0317B6">
            <wp:simplePos x="0" y="0"/>
            <wp:positionH relativeFrom="column">
              <wp:posOffset>3683000</wp:posOffset>
            </wp:positionH>
            <wp:positionV relativeFrom="paragraph">
              <wp:posOffset>75565</wp:posOffset>
            </wp:positionV>
            <wp:extent cx="1701165" cy="1233170"/>
            <wp:effectExtent l="0" t="0" r="635" b="0"/>
            <wp:wrapTight wrapText="bothSides">
              <wp:wrapPolygon edited="0">
                <wp:start x="0" y="0"/>
                <wp:lineTo x="0" y="21355"/>
                <wp:lineTo x="21447" y="21355"/>
                <wp:lineTo x="21447" y="0"/>
                <wp:lineTo x="0" y="0"/>
              </wp:wrapPolygon>
            </wp:wrapTight>
            <wp:docPr id="1" name="Рисунок 1" descr="C:\Users\Press1\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s1\Desktop\media\image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116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0BD9C" w14:textId="77777777" w:rsidR="006D2A85" w:rsidRDefault="006D2A85">
      <w:pPr>
        <w:rPr>
          <w:rFonts w:ascii="Times New Roman" w:hAnsi="Times New Roman"/>
          <w:sz w:val="28"/>
          <w:szCs w:val="28"/>
        </w:rPr>
      </w:pPr>
    </w:p>
    <w:p w14:paraId="2646CC83" w14:textId="77777777" w:rsidR="00D62195" w:rsidRDefault="00D62195">
      <w:pPr>
        <w:rPr>
          <w:rFonts w:ascii="Times New Roman" w:hAnsi="Times New Roman"/>
          <w:sz w:val="28"/>
          <w:szCs w:val="28"/>
        </w:rPr>
      </w:pPr>
    </w:p>
    <w:p w14:paraId="052071F8" w14:textId="77777777" w:rsidR="006D2A85" w:rsidRDefault="006D2A85">
      <w:pPr>
        <w:jc w:val="right"/>
        <w:rPr>
          <w:rFonts w:ascii="Times New Roman" w:hAnsi="Times New Roman"/>
          <w:sz w:val="28"/>
          <w:szCs w:val="28"/>
        </w:rPr>
      </w:pPr>
    </w:p>
    <w:p w14:paraId="48C0E94C" w14:textId="77777777" w:rsidR="006D2A85" w:rsidRDefault="006D2A85">
      <w:pPr>
        <w:jc w:val="right"/>
        <w:rPr>
          <w:rFonts w:ascii="Times New Roman" w:hAnsi="Times New Roman"/>
          <w:sz w:val="28"/>
          <w:szCs w:val="28"/>
        </w:rPr>
      </w:pPr>
    </w:p>
    <w:p w14:paraId="2BC2D6E9" w14:textId="77777777" w:rsidR="00D62195" w:rsidRDefault="006D2A85">
      <w:pPr>
        <w:jc w:val="right"/>
        <w:rPr>
          <w:rFonts w:ascii="Times New Roman" w:hAnsi="Times New Roman"/>
          <w:sz w:val="28"/>
          <w:szCs w:val="28"/>
        </w:rPr>
      </w:pPr>
      <w:r>
        <w:rPr>
          <w:rFonts w:ascii="Times New Roman" w:hAnsi="Times New Roman"/>
          <w:sz w:val="28"/>
          <w:szCs w:val="28"/>
        </w:rPr>
        <w:t>Piotr Tolstoï</w:t>
      </w:r>
    </w:p>
    <w:p w14:paraId="6CBB7B5D" w14:textId="77777777" w:rsidR="00D62195" w:rsidRDefault="006D2A85">
      <w:pPr>
        <w:jc w:val="right"/>
        <w:rPr>
          <w:rFonts w:ascii="Times New Roman" w:hAnsi="Times New Roman"/>
          <w:sz w:val="28"/>
          <w:szCs w:val="28"/>
        </w:rPr>
      </w:pPr>
      <w:r>
        <w:rPr>
          <w:rFonts w:ascii="Times New Roman" w:hAnsi="Times New Roman"/>
          <w:sz w:val="28"/>
          <w:szCs w:val="28"/>
        </w:rPr>
        <w:t>Vice-président de la Douma d’État de la Fédération de Russie</w:t>
      </w:r>
    </w:p>
    <w:p w14:paraId="6F788D01" w14:textId="77777777" w:rsidR="00D62195" w:rsidRDefault="00D62195">
      <w:pPr>
        <w:rPr>
          <w:rFonts w:ascii="Times New Roman" w:hAnsi="Times New Roman"/>
          <w:sz w:val="28"/>
          <w:szCs w:val="28"/>
        </w:rPr>
      </w:pPr>
    </w:p>
    <w:p w14:paraId="7EC640B1" w14:textId="77777777" w:rsidR="00D62195" w:rsidRDefault="00D62195"/>
    <w:sectPr w:rsidR="00D62195">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95"/>
    <w:rsid w:val="00046D9D"/>
    <w:rsid w:val="006D2A85"/>
    <w:rsid w:val="00AE7589"/>
    <w:rsid w:val="00D6219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C94C"/>
  <w15:docId w15:val="{FA246DBD-C9E5-1B44-A020-B7095C92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Arial" w:eastAsia="Tahoma" w:hAnsi="Arial" w:cs="DejaVu Sans"/>
      <w:sz w:val="28"/>
      <w:szCs w:val="28"/>
    </w:rPr>
  </w:style>
  <w:style w:type="paragraph" w:styleId="Corpsdetexte">
    <w:name w:val="Body Text"/>
    <w:basedOn w:val="Normal"/>
    <w:pPr>
      <w:spacing w:after="140" w:line="276" w:lineRule="auto"/>
    </w:pPr>
  </w:style>
  <w:style w:type="paragraph" w:styleId="Liste">
    <w:name w:val="List"/>
    <w:basedOn w:val="Corpsdetexte"/>
    <w:rPr>
      <w:rFonts w:cs="DejaVu Sans"/>
    </w:rPr>
  </w:style>
  <w:style w:type="paragraph" w:styleId="Lgende">
    <w:name w:val="caption"/>
    <w:basedOn w:val="Normal"/>
    <w:qFormat/>
    <w:pPr>
      <w:suppressLineNumbers/>
      <w:spacing w:before="120" w:after="120"/>
    </w:pPr>
    <w:rPr>
      <w:rFonts w:cs="DejaVu Sans"/>
      <w:i/>
      <w:iCs/>
      <w:sz w:val="24"/>
      <w:szCs w:val="24"/>
    </w:rPr>
  </w:style>
  <w:style w:type="paragraph" w:styleId="Titreindex">
    <w:name w:val="index heading"/>
    <w:basedOn w:val="Normal"/>
    <w:qFormat/>
    <w:pPr>
      <w:suppressLineNumbers/>
    </w:pPr>
    <w:rPr>
      <w:rFont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1206</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Rousset2</dc:creator>
  <dc:description/>
  <cp:lastModifiedBy>Marc Rousset2</cp:lastModifiedBy>
  <cp:revision>3</cp:revision>
  <dcterms:created xsi:type="dcterms:W3CDTF">2023-10-20T09:20:00Z</dcterms:created>
  <dcterms:modified xsi:type="dcterms:W3CDTF">2023-10-20T09:26:00Z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